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FD" w:rsidRDefault="00AD45FD" w:rsidP="00AD45FD">
      <w:pPr>
        <w:tabs>
          <w:tab w:val="left" w:pos="2730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Приложение № 5 к Положению </w:t>
      </w:r>
    </w:p>
    <w:p w:rsidR="00AD45FD" w:rsidRDefault="00AD45FD" w:rsidP="00AD45FD">
      <w:pPr>
        <w:tabs>
          <w:tab w:val="left" w:pos="2730"/>
        </w:tabs>
        <w:ind w:left="5664"/>
        <w:rPr>
          <w:sz w:val="24"/>
          <w:szCs w:val="24"/>
        </w:rPr>
      </w:pPr>
      <w:r>
        <w:rPr>
          <w:sz w:val="24"/>
          <w:szCs w:val="24"/>
        </w:rPr>
        <w:t>«Об оплате труда работников ГУЗ</w:t>
      </w:r>
      <w:r>
        <w:t xml:space="preserve"> </w:t>
      </w:r>
      <w:r>
        <w:rPr>
          <w:sz w:val="24"/>
          <w:szCs w:val="24"/>
        </w:rPr>
        <w:t>«Липецкий областной клинический центр»</w:t>
      </w:r>
    </w:p>
    <w:p w:rsidR="00AD45FD" w:rsidRDefault="00AD45FD" w:rsidP="00AD45FD">
      <w:pPr>
        <w:tabs>
          <w:tab w:val="left" w:pos="3660"/>
        </w:tabs>
        <w:rPr>
          <w:sz w:val="24"/>
          <w:szCs w:val="24"/>
        </w:rPr>
      </w:pPr>
    </w:p>
    <w:p w:rsidR="00AD45FD" w:rsidRDefault="00AD45FD" w:rsidP="00AD45FD">
      <w:pPr>
        <w:tabs>
          <w:tab w:val="left" w:pos="3660"/>
        </w:tabs>
        <w:rPr>
          <w:sz w:val="24"/>
          <w:szCs w:val="24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КАРДИОЛОГИЧЕСКИМ ОТДЕЛЕНИЕМ – ВРАЧА-КАРДИОЛОГА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баллов-19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12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(заказа)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медицинской помощи в стационарных условиях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медицинских случаев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выполнение койко-дней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нормативов по расходованию средств на 1 </w:t>
            </w:r>
            <w:proofErr w:type="spellStart"/>
            <w:r>
              <w:rPr>
                <w:lang w:eastAsia="en-US"/>
              </w:rPr>
              <w:t>койко</w:t>
            </w:r>
            <w:proofErr w:type="spellEnd"/>
            <w:r>
              <w:rPr>
                <w:lang w:eastAsia="en-US"/>
              </w:rPr>
              <w:t>/день по медикаментам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нарушений правил внутреннего трудового </w:t>
            </w:r>
            <w:r>
              <w:rPr>
                <w:lang w:eastAsia="en-US"/>
              </w:rPr>
              <w:lastRenderedPageBreak/>
              <w:t>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Еженедельный консультативный прием в поликлинике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нетрудоспособности, повторные госпитализации (обоснованность)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НЕВРОЛОГИЧЕСКИМ ОТДЕЛЕНИЕМ – ВРАЧА-НЕВРОЛОГА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баллов-19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12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(заказа)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медицинской помощи в стационарных условиях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медицинских случаев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выполнение койко-дней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нормативов по расходованию средств на 1 </w:t>
            </w:r>
            <w:proofErr w:type="spellStart"/>
            <w:r>
              <w:rPr>
                <w:lang w:eastAsia="en-US"/>
              </w:rPr>
              <w:t>койко</w:t>
            </w:r>
            <w:proofErr w:type="spellEnd"/>
            <w:r>
              <w:rPr>
                <w:lang w:eastAsia="en-US"/>
              </w:rPr>
              <w:t>/день по медикаментам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Еженедельный консультативный прием в поликлинике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нетрудоспособности, повторные госпитализации (обоснованность)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ОФТАЛЬМОЛОГИЧЕСКИМ ОТДЕЛЕНИЕМ – ВРАЧА-ОФТАЛЬМОЛОГА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баллов-21</w:t>
      </w:r>
    </w:p>
    <w:p w:rsidR="00AD45FD" w:rsidRDefault="00AD45FD" w:rsidP="00AD45FD"/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12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(заказа)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медицинской помощи в стационарных условиях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медицинских случаев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выполнение койко-дней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нормативов по расходованию средств на 1 </w:t>
            </w:r>
            <w:proofErr w:type="spellStart"/>
            <w:r>
              <w:rPr>
                <w:lang w:eastAsia="en-US"/>
              </w:rPr>
              <w:t>койко</w:t>
            </w:r>
            <w:proofErr w:type="spellEnd"/>
            <w:r>
              <w:rPr>
                <w:lang w:eastAsia="en-US"/>
              </w:rPr>
              <w:t>/день по медикаментам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90%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Оперативная активность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45% до 60%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45%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Еженедельный консультативный прием в поликлинике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нетрудоспособности, повторные госпитализации (обоснованность)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ВРАЧА СТАЦИОНАРА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баллов-13</w:t>
      </w:r>
    </w:p>
    <w:p w:rsidR="00AD45FD" w:rsidRDefault="00AD45FD" w:rsidP="00AD45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Расхождение клинических и патологоанатомических диагнозов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рассмотрение  врачебной</w:t>
            </w:r>
            <w:proofErr w:type="gramEnd"/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плановых объемных показателей (число пролеченных больных)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ВРАЧА ОФТАЛЬМОЛОГИЧЕСКОГО ОТДЕЛЕНИЯ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баллов-15</w:t>
      </w:r>
    </w:p>
    <w:p w:rsidR="00AD45FD" w:rsidRDefault="00AD45FD" w:rsidP="00AD45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Расхождение клинических и патологоанатомических диагнозов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рассмотрение  врачебной</w:t>
            </w:r>
            <w:proofErr w:type="gramEnd"/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плановых объемных показателей (число пролеченных больных)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Оперативная активность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45% до 60%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45%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Процент больничных листков, выписанных в электронном </w:t>
            </w:r>
            <w:r>
              <w:rPr>
                <w:lang w:eastAsia="en-US"/>
              </w:rPr>
              <w:lastRenderedPageBreak/>
              <w:t>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>
      <w:pPr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КРИТЕРИИ ОЦЕНКИ ДЕЯТЕЛЬНОСТИ ЗАВЕДУЮЩЕГО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ОТДЕЛЕНИЕМ ФУНКЦИОНАЛЬНОЙ ДИАГНОСТИКИ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баллов-7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своевременности и полноты выполнения диагностических обследований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Менее 100%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(рассмотрение врачебной комиссией)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и более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выполнения диагностических обследований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КЛИНИКО-ДИАГНОСТИЧЕСКОЙ ЛАБОРАТОРИИ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  <w:u w:val="single"/>
        </w:rPr>
      </w:pPr>
    </w:p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ОТДЕЛЕНИЕ ЛУЧЕВОЙ ДИАГНОСТИКИ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ФИЗИОТЕРАПЕВТИЧЕСКИМ ОТДЕЛЕНИЕМ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врачебным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эффективности деятельности врача клинико-диагностической лаборатории, биолога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</w:rPr>
      </w:pPr>
      <w:r>
        <w:rPr>
          <w:b/>
        </w:rPr>
        <w:t>Максимальное количество баллов-5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обследования больных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врача отделения лучевой диагностики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обследования больных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врачей отделения функциональной диагностики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обследования больных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врача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физиотерапевтического отделения, инструктора-методиста по лечебной физкультуре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</w:rPr>
      </w:pPr>
      <w:r>
        <w:rPr>
          <w:b/>
        </w:rPr>
        <w:t>Максимальное количество баллов-4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КРИТЕРИИ ОЦЕНКИ ДЕЯТЕЛЬНОСТИ ГЛАВНОЙ МЕДИЦИНСКОЙ СЕСТРЫ, </w:t>
      </w: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СТАРШИХ МЕДИЦИНСКИХ СЕСТЕР</w:t>
      </w:r>
    </w:p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баллов-7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сестринского персонала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своевременностью  и полнотой  выполнения врачебных назначений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получения учета и хранения медикаментов и расходных материалов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КРИТЕРИИ ОЦЕНКИ ДЕЯТЕЛЬНОСТИ СРЕДНЕГО МЕДИЦИНСКОГО ПЕРСОНАЛА СТАЦИОНАРА </w:t>
      </w:r>
    </w:p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баллов-6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и полнота выполнения врачебных назначений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получения учета и хранения медикаментов и расходных материалов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МЛАДШЕГО МЕДИЦИНСКОГО ПЕРСОНАЛА СТАЦИОНАРА</w:t>
      </w: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по сопровождению и транспортировке больных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СРЕДНЕГО МЕДИЦИНСКОГО ПЕРСОНАЛА ПОЛИКЛИНИКИ, ВСПОМОГАТЕЛЬНЫХ ПОДРАЗДЕЛЕНИЙ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и полнота выполнения врачебных назначений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получения,  учета и хранения медикаментов и расходных материалов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и своевременное оформление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предметы, которые используются редко, промаркировать, чтобы через </w:t>
            </w:r>
            <w:r>
              <w:rPr>
                <w:lang w:eastAsia="en-US"/>
              </w:rPr>
              <w:lastRenderedPageBreak/>
              <w:t>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КАСТЕЛЯНШИ, БУФЕТЧИКА, УБОРЩИКА СЛУЖЕБНЫХ ПОМЕЩЕНИЙ СТРУКТУРНЫХ ПОДРАЗДЕЛЕНИЙ</w:t>
      </w: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b/>
        </w:rPr>
        <w:t>Максимальное количество баллов-4</w:t>
      </w:r>
    </w:p>
    <w:p w:rsidR="00AD45FD" w:rsidRDefault="00AD45FD" w:rsidP="00AD4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ПИЩЕБЛОКА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жалоб пациентов обслуживаемых подразделений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СРЕДНЕГО МЕДИЦИНСКОГО ПЕРСОНАЛА ЦСО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жалоб клинических отделений по работе ЦСО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ОБЩЕБОЛЬНИЧНОГО МЕДИЦИНСКОГО ПЕРСОНАЛА</w:t>
      </w: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жалоб пациентов обслуживаемых подразделений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ВОДИТЕЛЕЙ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эксплуатации автотранспорта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(санитарно-техническое состояние)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b/>
        </w:rPr>
      </w:pPr>
    </w:p>
    <w:p w:rsidR="00AD45FD" w:rsidRDefault="00AD45FD" w:rsidP="00AD45FD">
      <w:pPr>
        <w:rPr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ХОЗЯЙСТВЕННОЙ СЛУЖБЫ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распоряжению главного </w:t>
            </w:r>
            <w:r>
              <w:rPr>
                <w:lang w:eastAsia="en-US"/>
              </w:rPr>
              <w:lastRenderedPageBreak/>
              <w:t xml:space="preserve">врача, начальника хозяйственного отдела не входящие в функциональные обязанности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ОБЩЕБОЛЬНИЧНОГО НЕМЕДИЦИНСКОГО ПЕРСОНАЛА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баллов-5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распоряжению главного врача, начальника хозяйственного отдела,  не входящие в функциональные обязанности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РАБОТНИКОВ БУХГАЛТЕРИИ, ОТДЕЛА КАДРОВ, ОТДЕЛА ИНФОРМАЦИОННЫХ ТЕХНОЛОГИЙ И СВЯЗИ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баллов-6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Знание законодательства, объем информации, которой владеет специалист для исполнения своих должностных обязанностей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к творчеству, внесение предложений по улучшению и оптимизации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Тщательность, точность в исполнении порученной работы, исполнении сроков сдачи отчетов.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распоряжению главного врача, заместителя  главного врача по экономическим вопросам, главного бухгалтера не входящие в функциональные обязанности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врача-терапевта участкового, врача ОВП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</w:rPr>
        <w:t>Максимальное количество баллов-28</w:t>
      </w:r>
    </w:p>
    <w:p w:rsidR="00AD45FD" w:rsidRDefault="00AD45FD" w:rsidP="00AD45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 (заказа)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90% до 95%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госпитализации населения на участке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2%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2% и более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запущенных случаев онкологических заболеваний (в части управляемых причин)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осложнений и декомпенсированных форм СД (в части упр. причин)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взрослого населения диспансерным наблюдением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(подлежащих)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человек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20 человек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взятия на диспансерный учет больных, выявленных на профилактических осмотрах.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число диспансерных больных на терапевтическом   (общеврачебном участке) -600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Полнота охвата диспансерным наблюдением больных по нозологическим формам-60%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Регулярность диспансерного наблюдения больных-95%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(рассмотрение врачебной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профилактических прививок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  <w:r>
              <w:rPr>
                <w:lang w:eastAsia="en-US"/>
              </w:rPr>
              <w:br/>
              <w:t>менее 90%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Полнота охвата профилактическими осмотрами населения по основному контингенту в соответствии с планом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и полнота обследования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и обоснование диагноза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% дефектов (отклонения от стандартов оказания медицинской помощи) в обследовании, диагностике, лечении и реабилитации больных, выявленных врачами-экспертами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Флюорографическое  обследование пациентов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  <w:r>
              <w:rPr>
                <w:lang w:eastAsia="en-US"/>
              </w:rPr>
              <w:br/>
              <w:t>менее 90%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выписка лекарственных средств льготным категориям граждан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36"/>
            </w:tblGrid>
            <w:tr w:rsidR="00AD45FD" w:rsidTr="00CD16FA">
              <w:tc>
                <w:tcPr>
                  <w:tcW w:w="1636" w:type="dxa"/>
                  <w:hideMark/>
                </w:tcPr>
                <w:p w:rsidR="00AD45FD" w:rsidRDefault="00AD45FD" w:rsidP="00CD16F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Ежемесячно </w:t>
                  </w:r>
                </w:p>
              </w:tc>
            </w:tr>
          </w:tbl>
          <w:p w:rsidR="00AD45FD" w:rsidRDefault="00AD45FD" w:rsidP="00CD16FA">
            <w:pPr>
              <w:rPr>
                <w:rFonts w:ascii="Calibri" w:eastAsia="Calibri" w:hAnsi="Calibri"/>
              </w:rPr>
            </w:pP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      </w:t>
            </w: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>
      <w:pPr>
        <w:rPr>
          <w:b/>
          <w:sz w:val="22"/>
          <w:szCs w:val="22"/>
          <w:highlight w:val="yellow"/>
          <w:u w:val="single"/>
        </w:rPr>
      </w:pPr>
    </w:p>
    <w:p w:rsidR="00AD45FD" w:rsidRDefault="00AD45FD" w:rsidP="00AD45FD">
      <w:pPr>
        <w:rPr>
          <w:b/>
          <w:sz w:val="22"/>
          <w:szCs w:val="22"/>
          <w:highlight w:val="yellow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эффективности деятельности врачей амбулаторно-поликлинического звена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баллов-17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 (заказа)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90% до 95%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Запущенность онкологических заболеваний (в части управляемых причин)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(визуальная форма рака: молочных желез, рак  кожи и т.д.)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30%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30%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нарушений правил внутреннего трудового распорядка, техники безопасности, противопожарной </w:t>
            </w:r>
            <w:r>
              <w:rPr>
                <w:lang w:eastAsia="en-US"/>
              </w:rPr>
              <w:lastRenderedPageBreak/>
              <w:t>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(рассмотрение врачебной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Флюорографическое  обследование пациентов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  <w:r>
              <w:rPr>
                <w:lang w:eastAsia="en-US"/>
              </w:rPr>
              <w:br/>
              <w:t>менее 90%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выписка лекарственных средств льготным категориям граждан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диспансерным наблюдением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человек в месяц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 человек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6"/>
            </w:tblGrid>
            <w:tr w:rsidR="00AD45FD" w:rsidTr="00CD16FA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6"/>
                  </w:tblGrid>
                  <w:tr w:rsidR="00AD45FD" w:rsidTr="00CD16FA">
                    <w:tc>
                      <w:tcPr>
                        <w:tcW w:w="1636" w:type="dxa"/>
                        <w:hideMark/>
                      </w:tcPr>
                      <w:p w:rsidR="00AD45FD" w:rsidRDefault="00AD45FD" w:rsidP="00CD16F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AD45FD" w:rsidRDefault="00AD45FD" w:rsidP="00CD16FA">
                  <w:pPr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эффективности деятельности врача-</w:t>
      </w:r>
      <w:proofErr w:type="spellStart"/>
      <w:r>
        <w:rPr>
          <w:b/>
          <w:sz w:val="22"/>
          <w:szCs w:val="22"/>
          <w:u w:val="single"/>
        </w:rPr>
        <w:t>эндоскописта</w:t>
      </w:r>
      <w:proofErr w:type="spellEnd"/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баллов-11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 (заказа)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90% до 95%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Запущенность онкологических заболеваний (в части управляемых причин)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30%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30%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(рассмотрение врачебной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комиссией)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время ожидания заявителя в очереди на </w:t>
            </w:r>
            <w:r>
              <w:rPr>
                <w:lang w:eastAsia="en-US"/>
              </w:rPr>
              <w:lastRenderedPageBreak/>
              <w:t>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>
      <w:pPr>
        <w:rPr>
          <w:b/>
          <w:sz w:val="22"/>
          <w:szCs w:val="22"/>
          <w:highlight w:val="yellow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врача-офтальмолога Центра амбулаторной офтальмологии</w:t>
      </w: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баллов-15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 (заказа)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90% до 95%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Запущенность онкологических заболеваний (в части управляемых причин)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30%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30%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рассмотрение  врачебной</w:t>
            </w:r>
            <w:proofErr w:type="gramEnd"/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Флюорографическое  обследование пациентов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  <w:r>
              <w:rPr>
                <w:lang w:eastAsia="en-US"/>
              </w:rPr>
              <w:br/>
              <w:t>менее 90%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Критерии оценки деятельности врача-анестезиолога-реаниматолога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29"/>
        <w:gridCol w:w="1905"/>
        <w:gridCol w:w="1370"/>
        <w:gridCol w:w="1635"/>
        <w:gridCol w:w="1635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 (рассмотрение врачебной 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 более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плановых объемных показателей (число пролеченных больных)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Сложность </w:t>
            </w:r>
            <w:proofErr w:type="spellStart"/>
            <w:r>
              <w:rPr>
                <w:lang w:eastAsia="en-US"/>
              </w:rPr>
              <w:t>курации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эффективности деятельности врача-невролога поликлиники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баллов-17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 (заказа)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90% до 95%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Запущенность онкологических заболеваний (в части управляемых причин)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(визуальная форма рака: молочных желез, рак  кожи и т.д.)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30%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Более 30%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рассмотрение  врачебной</w:t>
            </w:r>
            <w:proofErr w:type="gramEnd"/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выполнения плана госпитализации в неврологическое отделение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100%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Флюорографическое  обследование пациентов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90% до 100%</w:t>
            </w:r>
            <w:r>
              <w:rPr>
                <w:lang w:eastAsia="en-US"/>
              </w:rPr>
              <w:br/>
              <w:t>менее 90%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Назначение, выписка лекарственных средств льготным категориям граждан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диспансерным наблюдением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gramStart"/>
            <w:r>
              <w:rPr>
                <w:lang w:eastAsia="en-US"/>
              </w:rPr>
              <w:t>человек  в</w:t>
            </w:r>
            <w:proofErr w:type="gramEnd"/>
            <w:r>
              <w:rPr>
                <w:lang w:eastAsia="en-US"/>
              </w:rPr>
              <w:t xml:space="preserve"> месяц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 человек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13.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эффективности деятельности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заведующего дневным стационаром (Центр амбулаторной офтальмологии)</w:t>
      </w: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  16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государственного задания (заказа)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медицинской помощи в стационарных условиях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медицинских случаев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длительность лечения, 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выполнение койко-дней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95% до 100%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80% до 95%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Более 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нетрудоспособности, повторные госпитализации (обоснованность)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Осложнение основного заболевания (количество пациентов с осложнением от общего количества пациентов)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5%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больничных листков, выписанных в электронном виде, от общего количества выписанных больничных листков работником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замечаний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получение результата предоставления государственной услуги не более 10 минут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врачей кабинета неотложной офтальмологической помощи</w:t>
      </w: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баллов-7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норм медицинской этики и деонтологии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Обоснованные жалобы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рассмотрение  врачебной</w:t>
            </w:r>
            <w:proofErr w:type="gramEnd"/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временной нетрудоспособности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</w:tbl>
    <w:p w:rsidR="00AD45FD" w:rsidRDefault="00AD45FD" w:rsidP="00AD45FD">
      <w:pPr>
        <w:tabs>
          <w:tab w:val="left" w:pos="3660"/>
        </w:tabs>
        <w:rPr>
          <w:sz w:val="28"/>
          <w:szCs w:val="28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РАБОТНИКОВ ОТДЕЛА КОНТРАКТНОЙ СЛУЖБЫ</w:t>
      </w:r>
    </w:p>
    <w:p w:rsidR="00AD45FD" w:rsidRDefault="00AD45FD" w:rsidP="00AD45FD">
      <w:pPr>
        <w:jc w:val="center"/>
        <w:rPr>
          <w:b/>
          <w:sz w:val="24"/>
          <w:szCs w:val="24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баллов-6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Знание законодательства, объем информации, которой владеет специалист для исполнения своих должностных обязанностей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к творчеству, внесение предложений по улучшению и оптимизации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Тщательность, точность в исполнении порученной работы, исполнении сроков сдачи отчетов.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распоряжению главного врача, заместителя  главного врача по экономическим вопросам, главного бухгалтера не входящие в функциональные обязанности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tabs>
          <w:tab w:val="left" w:pos="3660"/>
        </w:tabs>
        <w:rPr>
          <w:sz w:val="28"/>
          <w:szCs w:val="28"/>
        </w:rPr>
      </w:pPr>
    </w:p>
    <w:p w:rsidR="00AD45FD" w:rsidRDefault="00AD45FD" w:rsidP="00AD45FD">
      <w:pPr>
        <w:tabs>
          <w:tab w:val="left" w:pos="3660"/>
        </w:tabs>
        <w:rPr>
          <w:sz w:val="28"/>
          <w:szCs w:val="28"/>
        </w:rPr>
      </w:pPr>
    </w:p>
    <w:p w:rsidR="00AD45FD" w:rsidRDefault="00AD45FD" w:rsidP="00AD45FD"/>
    <w:p w:rsidR="00AD45FD" w:rsidRDefault="00AD45FD" w:rsidP="00AD45FD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КРИТЕРИИ ОЦЕНКИ ДЕЯТЕЛЬНОСТИ МЕДИЦИНСКИХ РЕГИСТРАТОРОВ И АДМИНИСТРАТОРОВ ПОЛИКЛИНИКИ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баллов-7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 техники безопасности, пожарной безопасности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санитарно-эпидемического режима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по распоряжению главного врача, заместителя главного врача по поликлинике, заместителя главного врача по медицинской части не входящие в функциональные обязанности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 и в короткие 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системы 5</w:t>
            </w:r>
            <w:r>
              <w:rPr>
                <w:lang w:val="en-US" w:eastAsia="en-US"/>
              </w:rPr>
              <w:t>S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необходимые предметы и их количество на рабочем месте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отделить все ненужное (для этого выделить специальное место и складывать все ненужные предметы)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определить место хранения для каждого предмета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предметы, которые используются редко, промаркировать, чтобы через время их можно было легко и безошибочно найти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установить периодичность уборки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закрепить письменно правила содержания рабочего места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время ожидания заявителя в очереди на подачу заявления (запроса, документов) на предоставление государственной услуги не более 5 минут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КРИТЕРИИ ОЦЕНКИ ДЕЯТЕЛЬНОСТИ УЧАСТКОВОЙ СЛУЖБЫ </w:t>
      </w:r>
    </w:p>
    <w:p w:rsidR="00AD45FD" w:rsidRDefault="00AD45FD" w:rsidP="00AD45FD"/>
    <w:p w:rsidR="00AD45FD" w:rsidRDefault="00AD45FD" w:rsidP="00AD45FD"/>
    <w:p w:rsidR="00AD45FD" w:rsidRDefault="00AD45FD" w:rsidP="00AD45FD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Показатели и критерии оценки эффективности деятельности </w:t>
      </w:r>
    </w:p>
    <w:p w:rsidR="00AD45FD" w:rsidRDefault="00AD45FD" w:rsidP="00AD45FD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врача-терапевта участкового, врача ОВП</w:t>
      </w:r>
    </w:p>
    <w:p w:rsidR="00AD45FD" w:rsidRDefault="00AD45FD" w:rsidP="00AD45FD">
      <w:pPr>
        <w:jc w:val="center"/>
        <w:rPr>
          <w:b/>
        </w:rPr>
      </w:pPr>
      <w:r>
        <w:rPr>
          <w:rFonts w:eastAsia="Calibri"/>
          <w:b/>
        </w:rPr>
        <w:t>Максимальное количество баллов-</w:t>
      </w:r>
      <w:r>
        <w:rPr>
          <w:b/>
        </w:rPr>
        <w:t xml:space="preserve"> 7</w:t>
      </w:r>
    </w:p>
    <w:p w:rsidR="00AD45FD" w:rsidRDefault="00AD45FD" w:rsidP="00AD45FD">
      <w:pPr>
        <w:jc w:val="center"/>
        <w:rPr>
          <w:rFonts w:eastAsia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128"/>
        <w:gridCol w:w="1560"/>
        <w:gridCol w:w="1560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числа активных вызовов на дому к лицам старше 75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11 человек и более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11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посещений прикрепленного населения с профилактической целью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30% и более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Стабилизация или снижение показателя смертности населения на дому при </w:t>
            </w:r>
            <w:r>
              <w:rPr>
                <w:sz w:val="22"/>
                <w:szCs w:val="22"/>
                <w:lang w:eastAsia="en-US"/>
              </w:rPr>
              <w:lastRenderedPageBreak/>
              <w:t>социально значимых заболеваниях (сердечно-сосудистые заболевания, туберкулез, сахарный диабет)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70% и менее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более 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числа лиц, умерших на дому от болезней системы кровообращения в возрасте до 60 лет и не наблюдавшихся в течение последнего года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заболеваемости болезнями социального характера (туберкулез, сердечно-сосудистые заболевания, сахарный диабет, онкологические заболевания) на ранних стадиях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человек и более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10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pStyle w:val="ad"/>
              <w:spacing w:line="276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Полнота охвата мероприятиями по динамическому медицинскому наблюдению за состоянием здоровья отдельных категорий граждан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инвалиды войны, участники Великой Отечественной войны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инвалиды, участники ликвидации последствий катастрофы на Чернобыльской АЭС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Первичный выход на инвалидность в трудоспособном возрасте: болезни системы кровообращения, костно-мышечной системы, онкологические заболевания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AD45FD" w:rsidRDefault="00AD45FD" w:rsidP="00AD45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КРИТЕРИИ ОЦЕНКИ ДЕЯТЕЛЬНОСТИ МЕДИЦИНСКОЙ СЕСТРЫ УЧАСТКОВОЙ, МЕДИЦИНСКОЙ СЕСТРЫ ВРАЧА ОБЩЕЙ ПРАКТИКИ</w:t>
      </w:r>
    </w:p>
    <w:p w:rsidR="00AD45FD" w:rsidRDefault="00AD45FD" w:rsidP="00AD45FD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b/>
          <w:sz w:val="24"/>
          <w:szCs w:val="24"/>
        </w:rPr>
        <w:t>Максимальное количество баллов-5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61"/>
        <w:gridCol w:w="2127"/>
        <w:gridCol w:w="2835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осмотров по всеобщей диспансеризации определенных групп взрослого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иммунизации прикрепленного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динамическому наблюдению на дому (совместно с социальными работниками) за состоянием здоровья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(по назначению врача) не терапевтических манипуляций – офтальмологические, хирургические, урологические, ведение пациентов в стационаре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в региональной информационно-аналитической медицинской системе «Квазар»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запись пациентов на повторный прием;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оформление талонов амбулаторных пациентов на оплату;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ведение подпрограммы «Вакцинопрофилактика»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ввод данных по флюорографическому обследованию населения участка в подпрограмму «</w:t>
            </w:r>
            <w:proofErr w:type="spellStart"/>
            <w:r>
              <w:rPr>
                <w:lang w:eastAsia="en-US"/>
              </w:rPr>
              <w:t>Флюоротека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tabs>
          <w:tab w:val="left" w:pos="3660"/>
        </w:tabs>
        <w:rPr>
          <w:sz w:val="28"/>
          <w:szCs w:val="28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заместителя главного врача по экономическим вопросам, главного бухгалтера, заместителя главного врача по медицинской части, заместителя главного врача по поликлинике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баллов-6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Знание законодательства, объем информации, которой владеет специалист для исполнения своих должностных обязанностей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к творчеству, внесение предложений по улучшению и оптимизации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Тщательность, точность в исполнении порученной работы, исполнении сроков сдачи отчетов.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распоряжению главного врача не входящие в функциональные обязанности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>
      <w:pPr>
        <w:tabs>
          <w:tab w:val="left" w:pos="3660"/>
        </w:tabs>
        <w:rPr>
          <w:sz w:val="28"/>
          <w:szCs w:val="28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заместителя главного врача по клинико-экспертной работе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  <w:r>
        <w:rPr>
          <w:b/>
        </w:rPr>
        <w:t>Максимальное количество баллов-6</w:t>
      </w:r>
    </w:p>
    <w:p w:rsidR="00AD45FD" w:rsidRDefault="00AD45FD" w:rsidP="00AD45FD">
      <w:pPr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23"/>
        <w:gridCol w:w="2044"/>
        <w:gridCol w:w="1276"/>
        <w:gridCol w:w="1541"/>
      </w:tblGrid>
      <w:tr w:rsidR="00AD45FD" w:rsidTr="00CD16FA">
        <w:trPr>
          <w:trHeight w:val="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Знание законодательства, объем информации, которой владеет специалист для исполнения своих должностных обязанностей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к творчеству, внесение предложений по улучшению и оптимизации работы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правил внутреннего трудового распорядка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Тщательность, точность в исполнении порученной работы, исполнении сроков сдачи отчетов.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 высоким качеством выполнять требуемую работу при минимальном руководстве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работ по распоряжению главного врача не входящие в функциональные обязанности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  <w:u w:val="single"/>
        </w:rPr>
      </w:pPr>
    </w:p>
    <w:p w:rsidR="00AD45FD" w:rsidRDefault="00AD45FD" w:rsidP="00AD45F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Показатели и критерии оценки деятельности врача-терапевта поликлиники</w:t>
      </w: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  <w:rPr>
          <w:b/>
          <w:sz w:val="22"/>
          <w:szCs w:val="22"/>
        </w:rPr>
      </w:pPr>
    </w:p>
    <w:p w:rsidR="00AD45FD" w:rsidRDefault="00AD45FD" w:rsidP="00AD45F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8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 по пропаганде здорового образа жизни, профилактике заболеваний, выявлению и снижению неблагоприятного воздействия факторов риска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занятий в Школах здоровья для пациентов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обучения медицинских работников методам оказания медицинских профилактических услуг населению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Своевременность и полнота оказания медицинской помощи курящим лицам в кабинете медицинской помощи при отказе от курения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50% и более 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rPr>
          <w:trHeight w:val="6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AD45FD" w:rsidRDefault="00AD45FD" w:rsidP="00AD45FD"/>
    <w:p w:rsidR="00AD45FD" w:rsidRDefault="00AD45FD" w:rsidP="00AD45FD"/>
    <w:p w:rsidR="00AD45FD" w:rsidRDefault="00AD45FD" w:rsidP="00AD45FD">
      <w:pPr>
        <w:rPr>
          <w:sz w:val="28"/>
          <w:szCs w:val="28"/>
        </w:rPr>
      </w:pPr>
    </w:p>
    <w:p w:rsidR="00AD45FD" w:rsidRDefault="00AD45FD" w:rsidP="00AD45FD">
      <w:pPr>
        <w:jc w:val="center"/>
        <w:rPr>
          <w:b/>
          <w:u w:val="single"/>
        </w:rPr>
      </w:pPr>
      <w:r>
        <w:rPr>
          <w:b/>
          <w:u w:val="single"/>
        </w:rPr>
        <w:t>КРИТЕРИИ ОЦЕНКИ ДЕЯТЕЛЬНОСТИ ЗАВЕДУЮЩЕГО ПРИЕМНЫМ ОТДЕЛЕНИЕМ – ВРАЧА-ТЕРАПЕВТА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  <w:rPr>
          <w:b/>
        </w:rPr>
      </w:pPr>
      <w:r>
        <w:rPr>
          <w:b/>
        </w:rPr>
        <w:t>Максимальное количество баллов-8</w:t>
      </w:r>
    </w:p>
    <w:p w:rsidR="00AD45FD" w:rsidRDefault="00AD45FD" w:rsidP="00AD45FD">
      <w:pPr>
        <w:jc w:val="center"/>
        <w:rPr>
          <w:b/>
        </w:rPr>
      </w:pPr>
    </w:p>
    <w:p w:rsidR="00AD45FD" w:rsidRDefault="00AD45FD" w:rsidP="00AD45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31"/>
        <w:gridCol w:w="1906"/>
        <w:gridCol w:w="1371"/>
        <w:gridCol w:w="1636"/>
      </w:tblGrid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(баллы)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AD45FD" w:rsidTr="00CD16FA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Обоснованные жалобы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Удовлетворенность граждан качеством оказанной медицинской помощи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50% и более от числа опрошенных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средним медицинским персоналом (в % от штатной численности)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Дефекты в оформлении медицинской документации в отделении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Нарушение в хранении, использовании и соблюдении сроков годности лекарственных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Ежемесячно 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</w:t>
            </w:r>
            <w:proofErr w:type="spellStart"/>
            <w:r>
              <w:rPr>
                <w:lang w:eastAsia="en-US"/>
              </w:rPr>
              <w:t>санэпидрежима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отделения в региональной медико-информационной системе «Квазар»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70% и более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Менее 70%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AD45FD" w:rsidTr="00CD16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правил внутреннего трудового распорядка, техники безопасности, противопожарной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и более случаев</w:t>
            </w:r>
          </w:p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нарушений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</w:p>
          <w:p w:rsidR="00AD45FD" w:rsidRDefault="00AD45FD" w:rsidP="00CD16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5FD" w:rsidRDefault="00AD45FD" w:rsidP="00CD16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</w:tbl>
    <w:p w:rsidR="00B25B10" w:rsidRDefault="00B25B10">
      <w:bookmarkStart w:id="0" w:name="_GoBack"/>
      <w:bookmarkEnd w:id="0"/>
    </w:p>
    <w:sectPr w:rsidR="00B2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009"/>
    <w:multiLevelType w:val="hybridMultilevel"/>
    <w:tmpl w:val="A2AAF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D08"/>
    <w:multiLevelType w:val="hybridMultilevel"/>
    <w:tmpl w:val="305A7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00F"/>
    <w:multiLevelType w:val="hybridMultilevel"/>
    <w:tmpl w:val="DC369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7"/>
    <w:rsid w:val="00AD45FD"/>
    <w:rsid w:val="00B25B10"/>
    <w:rsid w:val="00B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8226-533C-4403-93CC-3AC6399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5FD"/>
    <w:pPr>
      <w:keepNext/>
      <w:jc w:val="center"/>
      <w:outlineLvl w:val="0"/>
    </w:pPr>
    <w:rPr>
      <w:rFonts w:ascii="Courier New" w:hAnsi="Courier New" w:cs="Courier New"/>
      <w:b/>
      <w:bCs/>
      <w:spacing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5F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5F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5FD"/>
    <w:rPr>
      <w:rFonts w:ascii="Courier New" w:eastAsia="Times New Roman" w:hAnsi="Courier New" w:cs="Courier New"/>
      <w:b/>
      <w:bCs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5F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45F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nhideWhenUsed/>
    <w:rsid w:val="00AD45F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nhideWhenUsed/>
    <w:rsid w:val="00AD45F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AD4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AD45FD"/>
    <w:pPr>
      <w:jc w:val="both"/>
    </w:pPr>
    <w:rPr>
      <w:sz w:val="28"/>
    </w:rPr>
  </w:style>
  <w:style w:type="character" w:customStyle="1" w:styleId="13">
    <w:name w:val="Основной текст Знак1"/>
    <w:basedOn w:val="a0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semiHidden/>
    <w:rsid w:val="00AD4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AD45FD"/>
    <w:pPr>
      <w:ind w:firstLine="720"/>
      <w:jc w:val="both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45F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45F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AD45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D45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D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статьи"/>
    <w:basedOn w:val="a"/>
    <w:next w:val="a"/>
    <w:uiPriority w:val="99"/>
    <w:rsid w:val="00AD45F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normal0">
    <w:name w:val="msonormal"/>
    <w:basedOn w:val="a"/>
    <w:rsid w:val="00AD45F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45FD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4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8145</Words>
  <Characters>46433</Characters>
  <Application>Microsoft Office Word</Application>
  <DocSecurity>0</DocSecurity>
  <Lines>386</Lines>
  <Paragraphs>108</Paragraphs>
  <ScaleCrop>false</ScaleCrop>
  <Company/>
  <LinksUpToDate>false</LinksUpToDate>
  <CharactersWithSpaces>54470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Тимофеева</dc:creator>
  <cp:keywords/>
  <dc:description/>
  <cp:lastModifiedBy>Наталья Н. Тимофеева</cp:lastModifiedBy>
  <cp:revision>2</cp:revision>
  <dcterms:created xsi:type="dcterms:W3CDTF">2021-02-15T13:15:00Z</dcterms:created>
  <dcterms:modified xsi:type="dcterms:W3CDTF">2021-02-15T13:18:00Z</dcterms:modified>
</cp:coreProperties>
</file>